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C0BBC" w14:textId="77777777" w:rsidR="00AF792B" w:rsidRDefault="0092784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宋体" w:hAnsi="Arial" w:cs="Arial"/>
          <w:b/>
          <w:bCs/>
          <w:sz w:val="24"/>
        </w:rPr>
        <w:t>SA WG2 Meeting #16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  <w:t>S2-240</w:t>
      </w:r>
      <w:r w:rsidR="00252FB8">
        <w:rPr>
          <w:rFonts w:ascii="Arial" w:eastAsia="Arial Unicode MS" w:hAnsi="Arial" w:cs="Arial"/>
          <w:b/>
          <w:bCs/>
          <w:sz w:val="24"/>
          <w:lang w:val="en-US" w:eastAsia="zh-CN"/>
        </w:rPr>
        <w:t>6191</w:t>
      </w:r>
    </w:p>
    <w:p w14:paraId="059B2176" w14:textId="77777777" w:rsidR="00AF792B" w:rsidRDefault="0092784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00903889"/>
      <w:r>
        <w:rPr>
          <w:rFonts w:ascii="Arial" w:eastAsia="宋体" w:hAnsi="Arial" w:cs="Arial" w:hint="eastAsia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1"/>
      <w:r>
        <w:rPr>
          <w:rFonts w:ascii="Arial" w:hAnsi="Arial" w:cs="Arial"/>
          <w:b/>
          <w:sz w:val="24"/>
        </w:rPr>
        <w:t xml:space="preserve">024 </w:t>
      </w:r>
      <w:r>
        <w:rPr>
          <w:rFonts w:ascii="Arial" w:hAnsi="Arial" w:cs="Arial" w:hint="eastAsia"/>
          <w:b/>
          <w:sz w:val="24"/>
        </w:rPr>
        <w:t>Jeju, South Korea</w:t>
      </w:r>
      <w:r>
        <w:rPr>
          <w:rFonts w:ascii="Arial" w:eastAsia="Arial Unicode MS" w:hAnsi="Arial" w:cs="Arial"/>
          <w:b/>
          <w:bCs/>
        </w:rPr>
        <w:tab/>
        <w:t>(</w:t>
      </w:r>
      <w:r>
        <w:rPr>
          <w:rFonts w:ascii="Arial" w:eastAsia="Arial Unicode MS" w:hAnsi="Arial" w:cs="Arial" w:hint="eastAsia"/>
          <w:b/>
          <w:bCs/>
          <w:lang w:val="en-US" w:eastAsia="zh-CN"/>
        </w:rPr>
        <w:t>Revision of</w:t>
      </w:r>
      <w:r>
        <w:rPr>
          <w:rFonts w:ascii="Arial" w:eastAsia="Arial Unicode MS" w:hAnsi="Arial" w:cs="Arial"/>
          <w:b/>
          <w:bCs/>
        </w:rPr>
        <w:t xml:space="preserve"> S2-240</w:t>
      </w:r>
      <w:proofErr w:type="spellStart"/>
      <w:r>
        <w:rPr>
          <w:rFonts w:ascii="Arial" w:eastAsia="Arial Unicode MS" w:hAnsi="Arial" w:cs="Arial" w:hint="eastAsia"/>
          <w:b/>
          <w:bCs/>
          <w:lang w:val="en-US" w:eastAsia="zh-CN"/>
        </w:rPr>
        <w:t>xxxx</w:t>
      </w:r>
      <w:proofErr w:type="spellEnd"/>
      <w:r>
        <w:rPr>
          <w:rFonts w:ascii="Arial" w:eastAsia="Arial Unicode MS" w:hAnsi="Arial" w:cs="Arial"/>
          <w:b/>
          <w:bCs/>
        </w:rPr>
        <w:t>)</w:t>
      </w:r>
    </w:p>
    <w:bookmarkEnd w:id="0"/>
    <w:p w14:paraId="2B5F7081" w14:textId="77777777" w:rsidR="00AF792B" w:rsidRDefault="00AF792B">
      <w:pPr>
        <w:rPr>
          <w:rFonts w:ascii="Arial" w:hAnsi="Arial" w:cs="Arial"/>
        </w:rPr>
      </w:pPr>
    </w:p>
    <w:p w14:paraId="076BC707" w14:textId="77777777" w:rsidR="00AF792B" w:rsidRPr="00771309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409A">
        <w:rPr>
          <w:rFonts w:ascii="Arial" w:hAnsi="Arial" w:cs="Arial"/>
          <w:b/>
          <w:lang w:eastAsia="zh-CN"/>
        </w:rPr>
        <w:t>vivo</w:t>
      </w:r>
    </w:p>
    <w:p w14:paraId="4CBF19EE" w14:textId="77777777" w:rsidR="00AF792B" w:rsidRDefault="00927846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52FB8" w:rsidRPr="00252FB8">
        <w:rPr>
          <w:rFonts w:ascii="Arial" w:hAnsi="Arial" w:cs="Arial"/>
          <w:b/>
        </w:rPr>
        <w:t xml:space="preserve">KI#3 Evaluations and conclusions </w:t>
      </w:r>
    </w:p>
    <w:p w14:paraId="5A5296C0" w14:textId="77777777" w:rsidR="00AF792B" w:rsidRDefault="009278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D6E350B" w14:textId="77777777" w:rsidR="00AF792B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417203">
        <w:rPr>
          <w:rFonts w:ascii="Arial" w:hAnsi="Arial" w:cs="Arial"/>
          <w:b/>
          <w:lang w:val="en-US" w:eastAsia="zh-CN"/>
        </w:rPr>
        <w:t>1</w:t>
      </w:r>
    </w:p>
    <w:p w14:paraId="77F5B30C" w14:textId="77777777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/>
          <w:b/>
        </w:rPr>
        <w:t>5GSAT</w:t>
      </w:r>
      <w:r w:rsidRPr="0002082B">
        <w:rPr>
          <w:rFonts w:ascii="Arial" w:eastAsia="宋体" w:hAnsi="Arial" w:cs="Arial"/>
          <w:b/>
        </w:rPr>
        <w:t xml:space="preserve">_Ph3 </w:t>
      </w:r>
      <w:r w:rsidRPr="0002082B">
        <w:rPr>
          <w:rFonts w:ascii="Arial" w:hAnsi="Arial" w:cs="Arial"/>
          <w:b/>
        </w:rPr>
        <w:t>/ Rel-1</w:t>
      </w:r>
      <w:r>
        <w:rPr>
          <w:rFonts w:ascii="Arial" w:hAnsi="Arial" w:cs="Arial"/>
          <w:b/>
        </w:rPr>
        <w:t>9</w:t>
      </w:r>
    </w:p>
    <w:p w14:paraId="27E2BB36" w14:textId="77777777" w:rsidR="00417203" w:rsidRPr="00C335F8" w:rsidRDefault="00417203" w:rsidP="00417203">
      <w:pPr>
        <w:rPr>
          <w:rFonts w:ascii="Arial" w:eastAsia="等线" w:hAnsi="Arial" w:cs="Arial"/>
          <w:i/>
        </w:rPr>
      </w:pPr>
      <w:r w:rsidRPr="0002082B">
        <w:rPr>
          <w:rFonts w:ascii="Arial" w:hAnsi="Arial" w:cs="Arial"/>
          <w:i/>
        </w:rPr>
        <w:t xml:space="preserve">Abstract: This contribution </w:t>
      </w:r>
      <w:r>
        <w:rPr>
          <w:rFonts w:ascii="Arial" w:hAnsi="Arial" w:cs="Arial"/>
          <w:i/>
        </w:rPr>
        <w:t xml:space="preserve">provides </w:t>
      </w:r>
      <w:bookmarkStart w:id="2" w:name="_Hlk166597962"/>
      <w:r w:rsidR="00252FB8">
        <w:rPr>
          <w:rFonts w:ascii="Arial" w:hAnsi="Arial" w:cs="Arial"/>
          <w:i/>
        </w:rPr>
        <w:t>e</w:t>
      </w:r>
      <w:r w:rsidR="00252FB8" w:rsidRPr="00252FB8">
        <w:rPr>
          <w:rFonts w:ascii="Arial" w:hAnsi="Arial" w:cs="Arial"/>
          <w:i/>
        </w:rPr>
        <w:t>valuation</w:t>
      </w:r>
      <w:r w:rsidR="00252FB8">
        <w:rPr>
          <w:rFonts w:ascii="Arial" w:hAnsi="Arial" w:cs="Arial"/>
          <w:i/>
        </w:rPr>
        <w:t xml:space="preserve"> and</w:t>
      </w:r>
      <w:r w:rsidR="00252FB8" w:rsidRPr="00252FB8">
        <w:rPr>
          <w:rFonts w:ascii="Arial" w:hAnsi="Arial" w:cs="Arial"/>
          <w:i/>
        </w:rPr>
        <w:t xml:space="preserve"> </w:t>
      </w:r>
      <w:r w:rsidR="00235FFC">
        <w:rPr>
          <w:rFonts w:ascii="Arial" w:hAnsi="Arial" w:cs="Arial"/>
          <w:i/>
        </w:rPr>
        <w:t>conclusion</w:t>
      </w:r>
      <w:r>
        <w:rPr>
          <w:rFonts w:ascii="Arial" w:hAnsi="Arial" w:cs="Arial"/>
          <w:i/>
        </w:rPr>
        <w:t xml:space="preserve"> </w:t>
      </w:r>
      <w:bookmarkEnd w:id="2"/>
      <w:r>
        <w:rPr>
          <w:rFonts w:ascii="Arial" w:hAnsi="Arial" w:cs="Arial"/>
          <w:i/>
        </w:rPr>
        <w:t xml:space="preserve">of KI#3 </w:t>
      </w:r>
      <w:r w:rsidRPr="00417203">
        <w:rPr>
          <w:rFonts w:ascii="Arial" w:hAnsi="Arial" w:cs="Arial"/>
          <w:i/>
        </w:rPr>
        <w:t>Support of UE-satellite-UE communication</w:t>
      </w:r>
      <w:r>
        <w:rPr>
          <w:rFonts w:ascii="Arial" w:eastAsia="等线" w:hAnsi="Arial" w:cs="Arial" w:hint="eastAsia"/>
          <w:i/>
        </w:rPr>
        <w:t>.</w:t>
      </w:r>
    </w:p>
    <w:p w14:paraId="4034D72A" w14:textId="77777777" w:rsidR="00AF792B" w:rsidRDefault="00927846">
      <w:pPr>
        <w:pStyle w:val="Heading1"/>
      </w:pPr>
      <w:r>
        <w:t>1</w:t>
      </w:r>
      <w:r>
        <w:tab/>
        <w:t>Discussion</w:t>
      </w:r>
    </w:p>
    <w:p w14:paraId="462F4A36" w14:textId="77777777" w:rsidR="00AF792B" w:rsidRDefault="0092784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 w:rsidR="00235FFC" w:rsidRPr="00235FFC">
        <w:rPr>
          <w:lang w:eastAsia="zh-CN"/>
        </w:rPr>
        <w:t>contribut</w:t>
      </w:r>
      <w:r w:rsidR="00235FFC" w:rsidRPr="00235FFC">
        <w:rPr>
          <w:rFonts w:eastAsia="等线"/>
          <w:lang w:eastAsia="zh-CN"/>
        </w:rPr>
        <w:t>ion</w:t>
      </w:r>
      <w:r w:rsidR="00235FFC">
        <w:rPr>
          <w:rFonts w:ascii="等线" w:eastAsia="等线" w:hAnsi="等线"/>
          <w:lang w:eastAsia="zh-CN"/>
        </w:rPr>
        <w:t xml:space="preserve"> </w:t>
      </w:r>
      <w:r w:rsidRPr="00F56EDE">
        <w:rPr>
          <w:rFonts w:hint="eastAsia"/>
          <w:lang w:val="en-US" w:eastAsia="zh-CN"/>
        </w:rPr>
        <w:t xml:space="preserve">on </w:t>
      </w:r>
      <w:r w:rsidR="00F56EDE" w:rsidRPr="00F56EDE">
        <w:rPr>
          <w:rFonts w:hint="eastAsia"/>
          <w:lang w:val="en-US" w:eastAsia="zh-CN"/>
        </w:rPr>
        <w:t>provides</w:t>
      </w:r>
      <w:r w:rsidR="00F56EDE" w:rsidRPr="00F56ED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 w:rsidR="00F56EDE">
        <w:rPr>
          <w:lang w:val="en-US" w:eastAsia="zh-CN"/>
        </w:rPr>
        <w:t xml:space="preserve"> </w:t>
      </w:r>
      <w:r w:rsidR="00252FB8" w:rsidRPr="00252FB8">
        <w:rPr>
          <w:lang w:val="en-US" w:eastAsia="zh-CN"/>
        </w:rPr>
        <w:t xml:space="preserve">evaluation </w:t>
      </w:r>
      <w:r w:rsidR="00252FB8">
        <w:rPr>
          <w:lang w:val="en-US" w:eastAsia="zh-CN"/>
        </w:rPr>
        <w:t xml:space="preserve">and </w:t>
      </w:r>
      <w:r w:rsidR="00235FFC" w:rsidRPr="00235FFC">
        <w:rPr>
          <w:lang w:val="en-US" w:eastAsia="zh-CN"/>
        </w:rPr>
        <w:t xml:space="preserve">conclusion </w:t>
      </w:r>
      <w:r>
        <w:rPr>
          <w:rFonts w:hint="eastAsia"/>
          <w:lang w:val="en-US" w:eastAsia="zh-CN"/>
        </w:rPr>
        <w:t>for KI#</w:t>
      </w:r>
      <w:r w:rsidR="00417203">
        <w:rPr>
          <w:lang w:val="en-US" w:eastAsia="zh-CN"/>
        </w:rPr>
        <w:t>3</w:t>
      </w:r>
      <w:r>
        <w:rPr>
          <w:rFonts w:hint="eastAsia"/>
          <w:lang w:eastAsia="zh-CN"/>
        </w:rPr>
        <w:t>.</w:t>
      </w:r>
    </w:p>
    <w:p w14:paraId="1F3EDF4C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4A092CBE" w14:textId="77777777" w:rsidR="00AF792B" w:rsidRDefault="00927846">
      <w:pPr>
        <w:rPr>
          <w:lang w:eastAsia="zh-CN"/>
        </w:rPr>
      </w:pPr>
      <w:bookmarkStart w:id="3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417203">
        <w:rPr>
          <w:lang w:val="en-US" w:eastAsia="zh-CN"/>
        </w:rPr>
        <w:t>29</w:t>
      </w:r>
      <w:r>
        <w:rPr>
          <w:rFonts w:hint="eastAsia"/>
          <w:lang w:eastAsia="zh-CN"/>
        </w:rPr>
        <w:t>.</w:t>
      </w:r>
      <w:bookmarkEnd w:id="3"/>
    </w:p>
    <w:p w14:paraId="5D064F76" w14:textId="77777777" w:rsidR="00025E7C" w:rsidRPr="00B75DB3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bookmarkStart w:id="4" w:name="_Toc23254045"/>
      <w:bookmarkStart w:id="5" w:name="_Toc146636845"/>
      <w:bookmarkStart w:id="6" w:name="_Toc148441197"/>
      <w:bookmarkStart w:id="7" w:name="_Toc151176063"/>
      <w:bookmarkStart w:id="8" w:name="_Toc151701871"/>
      <w:bookmarkStart w:id="9" w:name="_Toc157597098"/>
      <w:bookmarkStart w:id="10" w:name="_Toc158029091"/>
      <w:bookmarkStart w:id="11" w:name="_Toc161139181"/>
      <w:bookmarkStart w:id="12" w:name="_Toc22214903"/>
      <w:bookmarkStart w:id="13" w:name="_Toc23254036"/>
      <w:bookmarkStart w:id="14" w:name="_Hlk92215149"/>
      <w:bookmarkStart w:id="15" w:name="_Toc16839386"/>
      <w:bookmarkStart w:id="16" w:name="_Toc23236018"/>
      <w:bookmarkStart w:id="17" w:name="_Toc157759544"/>
      <w:bookmarkStart w:id="18" w:name="_Toc23254047"/>
      <w:bookmarkStart w:id="19" w:name="_Toc22214914"/>
      <w:bookmarkStart w:id="20" w:name="_Toc160808903"/>
      <w:bookmarkStart w:id="21" w:name="_Toc22511"/>
      <w:bookmarkStart w:id="22" w:name="_Toc148590877"/>
      <w:bookmarkStart w:id="23" w:name="_Toc13771"/>
      <w:r w:rsidRPr="00B75DB3">
        <w:rPr>
          <w:color w:val="FF0000"/>
          <w:sz w:val="28"/>
          <w:szCs w:val="28"/>
          <w:lang w:val="en-US"/>
        </w:rPr>
        <w:t xml:space="preserve">* * * * </w:t>
      </w:r>
      <w:bookmarkStart w:id="24" w:name="_Hlk115377960"/>
      <w:r w:rsidRPr="00B75DB3">
        <w:rPr>
          <w:color w:val="FF0000"/>
          <w:sz w:val="28"/>
          <w:szCs w:val="28"/>
          <w:lang w:val="en-US"/>
        </w:rPr>
        <w:t>First change</w:t>
      </w:r>
      <w:bookmarkEnd w:id="24"/>
      <w:r w:rsidRPr="00B75DB3">
        <w:rPr>
          <w:color w:val="FF0000"/>
          <w:sz w:val="28"/>
          <w:szCs w:val="28"/>
          <w:lang w:val="en-US"/>
        </w:rPr>
        <w:t>* * * *(</w:t>
      </w:r>
      <w:r w:rsidRPr="00CC491C">
        <w:rPr>
          <w:rFonts w:ascii="等线" w:eastAsia="等线" w:hAnsi="等线" w:hint="eastAsia"/>
          <w:color w:val="FF0000"/>
          <w:sz w:val="28"/>
          <w:szCs w:val="28"/>
          <w:lang w:val="en-US"/>
        </w:rPr>
        <w:t>all</w:t>
      </w:r>
      <w:r w:rsidRPr="00B75DB3">
        <w:rPr>
          <w:color w:val="FF0000"/>
          <w:sz w:val="28"/>
          <w:szCs w:val="28"/>
          <w:lang w:val="en-US"/>
        </w:rPr>
        <w:t xml:space="preserve"> </w:t>
      </w:r>
      <w:r w:rsidRPr="00CC491C">
        <w:rPr>
          <w:rFonts w:ascii="等线" w:eastAsia="等线" w:hAnsi="等线" w:hint="eastAsia"/>
          <w:color w:val="FF0000"/>
          <w:sz w:val="28"/>
          <w:szCs w:val="28"/>
          <w:lang w:val="en-US"/>
        </w:rPr>
        <w:t>new</w:t>
      </w:r>
      <w:r w:rsidRPr="00B75DB3">
        <w:rPr>
          <w:color w:val="FF0000"/>
          <w:sz w:val="28"/>
          <w:szCs w:val="28"/>
          <w:lang w:val="en-US"/>
        </w:rPr>
        <w:t xml:space="preserve"> </w:t>
      </w:r>
      <w:r w:rsidRPr="00CC491C">
        <w:rPr>
          <w:rFonts w:ascii="等线" w:eastAsia="等线" w:hAnsi="等线" w:hint="eastAsia"/>
          <w:color w:val="FF0000"/>
          <w:sz w:val="28"/>
          <w:szCs w:val="28"/>
          <w:lang w:val="en-US"/>
        </w:rPr>
        <w:t>text</w:t>
      </w:r>
      <w:r w:rsidRPr="00B75DB3">
        <w:rPr>
          <w:rFonts w:ascii="宋体" w:eastAsia="宋体" w:hAnsi="宋体" w:cs="宋体" w:hint="eastAsia"/>
          <w:color w:val="FF0000"/>
          <w:sz w:val="28"/>
          <w:szCs w:val="28"/>
          <w:lang w:val="en-US"/>
        </w:rPr>
        <w:t>)</w:t>
      </w:r>
    </w:p>
    <w:p w14:paraId="562344EC" w14:textId="77777777" w:rsidR="00252FB8" w:rsidRPr="00335DB3" w:rsidRDefault="00252FB8" w:rsidP="00252FB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5" w:name="_Toc164701473"/>
      <w:bookmarkStart w:id="26" w:name="_Toc164701116"/>
      <w:bookmarkStart w:id="27" w:name="_Toc161139182"/>
      <w:bookmarkStart w:id="28" w:name="_Toc158029092"/>
      <w:bookmarkStart w:id="29" w:name="_Toc157597099"/>
      <w:bookmarkStart w:id="30" w:name="_Toc151701872"/>
      <w:bookmarkStart w:id="31" w:name="_Toc151176064"/>
      <w:bookmarkStart w:id="32" w:name="_Toc148441198"/>
      <w:bookmarkStart w:id="33" w:name="_Toc146636846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35DB3">
        <w:rPr>
          <w:rFonts w:ascii="Arial" w:hAnsi="Arial"/>
          <w:sz w:val="36"/>
        </w:rPr>
        <w:t>7</w:t>
      </w:r>
      <w:r w:rsidRPr="00335DB3">
        <w:rPr>
          <w:rFonts w:ascii="Arial" w:hAnsi="Arial"/>
          <w:sz w:val="36"/>
        </w:rPr>
        <w:tab/>
        <w:t>Overall Evaluation</w:t>
      </w:r>
    </w:p>
    <w:p w14:paraId="2217F085" w14:textId="77777777" w:rsidR="00252FB8" w:rsidRPr="006960B6" w:rsidRDefault="00252FB8" w:rsidP="00252FB8">
      <w:pPr>
        <w:keepLines/>
        <w:ind w:left="1559" w:hanging="1276"/>
        <w:rPr>
          <w:color w:val="FF0000"/>
        </w:rPr>
      </w:pPr>
      <w:r w:rsidRPr="006960B6">
        <w:rPr>
          <w:color w:val="FF0000"/>
        </w:rPr>
        <w:t>Editor's note:</w:t>
      </w:r>
      <w:r w:rsidRPr="006960B6">
        <w:rPr>
          <w:color w:val="FF0000"/>
          <w:lang w:eastAsia="en-GB"/>
        </w:rPr>
        <w:tab/>
        <w:t>This clause</w:t>
      </w:r>
      <w:r w:rsidRPr="006960B6">
        <w:rPr>
          <w:color w:val="FF0000"/>
        </w:rPr>
        <w:t xml:space="preserve"> </w:t>
      </w:r>
      <w:r w:rsidRPr="006960B6">
        <w:rPr>
          <w:color w:val="FF0000"/>
          <w:lang w:eastAsia="en-GB"/>
        </w:rPr>
        <w:t>will provide evaluation of different solutions</w:t>
      </w:r>
      <w:r w:rsidRPr="006960B6">
        <w:rPr>
          <w:color w:val="FF0000"/>
          <w:lang w:val="en-US" w:eastAsia="en-GB"/>
        </w:rPr>
        <w:t>.</w:t>
      </w:r>
    </w:p>
    <w:p w14:paraId="0B72EF8B" w14:textId="77777777" w:rsidR="00252FB8" w:rsidRDefault="00252FB8" w:rsidP="00252FB8">
      <w:pPr>
        <w:pStyle w:val="Heading2"/>
        <w:rPr>
          <w:lang w:eastAsia="ko-KR"/>
        </w:rPr>
      </w:pPr>
      <w:r>
        <w:t>7.</w:t>
      </w:r>
      <w:r w:rsidRPr="00B75DB3">
        <w:rPr>
          <w:rFonts w:hint="eastAsia"/>
        </w:rPr>
        <w:t>x</w:t>
      </w:r>
      <w:r>
        <w:tab/>
      </w:r>
      <w:r w:rsidRPr="005A2371">
        <w:rPr>
          <w:rFonts w:hint="eastAsia"/>
          <w:lang w:eastAsia="ko-KR"/>
        </w:rPr>
        <w:t>Key Issue #</w:t>
      </w:r>
      <w:r>
        <w:rPr>
          <w:lang w:eastAsia="ko-KR"/>
        </w:rPr>
        <w:t>3</w:t>
      </w:r>
      <w:r>
        <w:rPr>
          <w:rFonts w:eastAsia="等线"/>
        </w:rPr>
        <w:t xml:space="preserve">: </w:t>
      </w:r>
      <w:r w:rsidRPr="00EC619B">
        <w:rPr>
          <w:lang w:eastAsia="ko-KR"/>
        </w:rPr>
        <w:t>Support of UE-satellite-UE communication</w:t>
      </w:r>
    </w:p>
    <w:p w14:paraId="535C5713" w14:textId="55BAF218" w:rsidR="00252FB8" w:rsidRDefault="00252FB8" w:rsidP="00252FB8">
      <w:pPr>
        <w:rPr>
          <w:rFonts w:eastAsia="等线"/>
          <w:lang w:eastAsia="zh-CN"/>
        </w:rPr>
      </w:pPr>
      <w:r w:rsidRPr="004A1170">
        <w:t>There are 1</w:t>
      </w:r>
      <w:r>
        <w:rPr>
          <w:rFonts w:eastAsia="等线"/>
        </w:rPr>
        <w:t>0</w:t>
      </w:r>
      <w:r w:rsidR="00BF5D7A">
        <w:rPr>
          <w:rFonts w:eastAsia="等线" w:hint="eastAsia"/>
          <w:lang w:eastAsia="zh-CN"/>
        </w:rPr>
        <w:t xml:space="preserve"> candidate</w:t>
      </w:r>
      <w:r w:rsidRPr="004A1170">
        <w:t xml:space="preserve"> solutions for KI#</w:t>
      </w:r>
      <w:r>
        <w:t>3</w:t>
      </w:r>
      <w:r w:rsidRPr="004A1170">
        <w:t xml:space="preserve"> (Solution#</w:t>
      </w:r>
      <w:r>
        <w:t>28</w:t>
      </w:r>
      <w:r w:rsidRPr="004A1170">
        <w:t>, Solution#2</w:t>
      </w:r>
      <w:r>
        <w:t>9</w:t>
      </w:r>
      <w:r w:rsidRPr="004A1170">
        <w:t>, Solution#3</w:t>
      </w:r>
      <w:r>
        <w:t>0</w:t>
      </w:r>
      <w:r w:rsidRPr="004A1170">
        <w:t>, Solution#</w:t>
      </w:r>
      <w:r>
        <w:t>31</w:t>
      </w:r>
      <w:r w:rsidRPr="004A1170">
        <w:t>, Solution#</w:t>
      </w:r>
      <w:r>
        <w:t>32</w:t>
      </w:r>
      <w:r w:rsidRPr="004A1170">
        <w:t>, Solution#</w:t>
      </w:r>
      <w:r>
        <w:t>33</w:t>
      </w:r>
      <w:r w:rsidRPr="004A1170">
        <w:t>, Solution#</w:t>
      </w:r>
      <w:r>
        <w:t>40</w:t>
      </w:r>
      <w:r w:rsidRPr="004A1170">
        <w:t>, Solution#</w:t>
      </w:r>
      <w:r>
        <w:t>41</w:t>
      </w:r>
      <w:r w:rsidRPr="004A1170">
        <w:t>,</w:t>
      </w:r>
      <w:r w:rsidRPr="00EC619B">
        <w:t xml:space="preserve"> </w:t>
      </w:r>
      <w:r w:rsidRPr="004A1170">
        <w:t>Solution#</w:t>
      </w:r>
      <w:r>
        <w:t>42</w:t>
      </w:r>
      <w:r w:rsidRPr="004A1170">
        <w:t>,</w:t>
      </w:r>
      <w:r w:rsidRPr="00EC619B">
        <w:t xml:space="preserve"> </w:t>
      </w:r>
      <w:r w:rsidRPr="004A1170">
        <w:t>Solution#</w:t>
      </w:r>
      <w:r>
        <w:t>43</w:t>
      </w:r>
      <w:r w:rsidRPr="004A1170">
        <w:t>)</w:t>
      </w:r>
      <w:r w:rsidR="00BF5D7A">
        <w:rPr>
          <w:rFonts w:eastAsia="等线" w:hint="eastAsia"/>
          <w:lang w:eastAsia="zh-CN"/>
        </w:rPr>
        <w:t>, which can be further categorized in the following sub-categories:</w:t>
      </w:r>
    </w:p>
    <w:p w14:paraId="4EF0133A" w14:textId="0FBDBBEE" w:rsidR="0028686C" w:rsidRDefault="0028686C" w:rsidP="00252FB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Architectures that consider ISL for the UE-satellite-UE communication link:</w:t>
      </w:r>
    </w:p>
    <w:p w14:paraId="389D838A" w14:textId="4504BBAC" w:rsidR="00340889" w:rsidRDefault="0028686C" w:rsidP="0028686C">
      <w:pPr>
        <w:pStyle w:val="ListParagraph"/>
        <w:numPr>
          <w:ilvl w:val="0"/>
          <w:numId w:val="6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Combo </w:t>
      </w:r>
      <w:proofErr w:type="spellStart"/>
      <w:r>
        <w:rPr>
          <w:rFonts w:eastAsia="等线"/>
          <w:lang w:eastAsia="zh-CN"/>
        </w:rPr>
        <w:t>gNB+UPF+AGW</w:t>
      </w:r>
      <w:proofErr w:type="spellEnd"/>
      <w:r w:rsidR="001967B4" w:rsidRPr="001967B4">
        <w:rPr>
          <w:rFonts w:eastAsia="等线"/>
          <w:lang w:eastAsia="zh-CN"/>
        </w:rPr>
        <w:t xml:space="preserve"> </w:t>
      </w:r>
      <w:r w:rsidR="001967B4">
        <w:rPr>
          <w:rFonts w:eastAsia="等线"/>
          <w:lang w:eastAsia="zh-CN"/>
        </w:rPr>
        <w:t>onboard one satellite</w:t>
      </w:r>
      <w:r w:rsidR="001967B4" w:rsidRPr="001967B4">
        <w:rPr>
          <w:rFonts w:eastAsia="等线"/>
          <w:lang w:eastAsia="zh-CN"/>
        </w:rPr>
        <w:t xml:space="preserve"> </w:t>
      </w:r>
      <w:r w:rsidR="001967B4">
        <w:rPr>
          <w:rFonts w:eastAsia="等线"/>
          <w:lang w:eastAsia="zh-CN"/>
        </w:rPr>
        <w:t xml:space="preserve">and can connect to other combo </w:t>
      </w:r>
      <w:proofErr w:type="spellStart"/>
      <w:r w:rsidR="001967B4">
        <w:rPr>
          <w:rFonts w:eastAsia="等线"/>
          <w:lang w:eastAsia="zh-CN"/>
        </w:rPr>
        <w:t>gNB+UPF+AGW</w:t>
      </w:r>
      <w:proofErr w:type="spellEnd"/>
      <w:r w:rsidR="001967B4">
        <w:rPr>
          <w:rFonts w:eastAsia="等线"/>
          <w:lang w:eastAsia="zh-CN"/>
        </w:rPr>
        <w:t xml:space="preserve"> onboard satellite via ISLs:</w:t>
      </w:r>
      <w:r w:rsidR="001967B4" w:rsidRPr="001967B4">
        <w:rPr>
          <w:rFonts w:eastAsia="等线"/>
          <w:lang w:val="en-US" w:eastAsia="zh-CN"/>
        </w:rPr>
        <w:t xml:space="preserve"> </w:t>
      </w:r>
      <w:r w:rsidR="001967B4">
        <w:rPr>
          <w:rFonts w:eastAsia="等线"/>
          <w:lang w:val="en-US" w:eastAsia="zh-CN"/>
        </w:rPr>
        <w:t>#30,</w:t>
      </w:r>
      <w:r w:rsidR="00D17D06">
        <w:rPr>
          <w:rFonts w:eastAsia="等线" w:hint="eastAsia"/>
          <w:lang w:val="en-US" w:eastAsia="zh-CN"/>
        </w:rPr>
        <w:t xml:space="preserve"> #</w:t>
      </w:r>
      <w:r w:rsidR="001967B4">
        <w:rPr>
          <w:rFonts w:eastAsia="等线"/>
          <w:lang w:val="en-US" w:eastAsia="zh-CN"/>
        </w:rPr>
        <w:t>32, #</w:t>
      </w:r>
      <w:proofErr w:type="gramStart"/>
      <w:r w:rsidR="001967B4">
        <w:rPr>
          <w:rFonts w:eastAsia="等线"/>
          <w:lang w:val="en-US" w:eastAsia="zh-CN"/>
        </w:rPr>
        <w:t>33,#</w:t>
      </w:r>
      <w:proofErr w:type="gramEnd"/>
      <w:r w:rsidR="001967B4">
        <w:rPr>
          <w:rFonts w:eastAsia="等线"/>
          <w:lang w:val="en-US" w:eastAsia="zh-CN"/>
        </w:rPr>
        <w:t>41,#42</w:t>
      </w:r>
    </w:p>
    <w:p w14:paraId="60D9A29B" w14:textId="40C444B6" w:rsidR="0028686C" w:rsidRDefault="00340889" w:rsidP="0028686C">
      <w:pPr>
        <w:pStyle w:val="ListParagraph"/>
        <w:numPr>
          <w:ilvl w:val="0"/>
          <w:numId w:val="6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Combo </w:t>
      </w:r>
      <w:proofErr w:type="spellStart"/>
      <w:r w:rsidR="008A2EAA">
        <w:rPr>
          <w:rFonts w:eastAsia="等线"/>
          <w:lang w:eastAsia="zh-CN"/>
        </w:rPr>
        <w:t>gNB+UPF</w:t>
      </w:r>
      <w:proofErr w:type="spellEnd"/>
      <w:r w:rsidR="008A2EAA">
        <w:rPr>
          <w:rFonts w:eastAsia="等线"/>
          <w:lang w:eastAsia="zh-CN"/>
        </w:rPr>
        <w:t xml:space="preserve"> </w:t>
      </w:r>
      <w:r w:rsidR="0028686C">
        <w:rPr>
          <w:rFonts w:eastAsia="等线"/>
          <w:lang w:eastAsia="zh-CN"/>
        </w:rPr>
        <w:t xml:space="preserve">onboard one satellite and can connect to other combo </w:t>
      </w:r>
      <w:proofErr w:type="spellStart"/>
      <w:r w:rsidR="0028686C">
        <w:rPr>
          <w:rFonts w:eastAsia="等线"/>
          <w:lang w:eastAsia="zh-CN"/>
        </w:rPr>
        <w:t>gNB+UPF</w:t>
      </w:r>
      <w:proofErr w:type="spellEnd"/>
      <w:r w:rsidR="0028686C">
        <w:rPr>
          <w:rFonts w:eastAsia="等线"/>
          <w:lang w:eastAsia="zh-CN"/>
        </w:rPr>
        <w:t xml:space="preserve"> onboard satellite via ISLs: #</w:t>
      </w:r>
      <w:r w:rsidR="001967B4">
        <w:rPr>
          <w:rFonts w:eastAsia="等线"/>
          <w:lang w:val="en-US" w:eastAsia="zh-CN"/>
        </w:rPr>
        <w:t>29,</w:t>
      </w:r>
      <w:r w:rsidR="00D13203">
        <w:rPr>
          <w:rFonts w:eastAsia="等线"/>
          <w:lang w:val="en-US" w:eastAsia="zh-CN"/>
        </w:rPr>
        <w:t xml:space="preserve"> </w:t>
      </w:r>
      <w:r w:rsidR="001967B4">
        <w:rPr>
          <w:rFonts w:eastAsia="等线"/>
          <w:lang w:val="en-US" w:eastAsia="zh-CN"/>
        </w:rPr>
        <w:t>#31,</w:t>
      </w:r>
      <w:r w:rsidR="00D13203">
        <w:rPr>
          <w:rFonts w:eastAsia="等线"/>
          <w:lang w:val="en-US" w:eastAsia="zh-CN"/>
        </w:rPr>
        <w:t xml:space="preserve"> </w:t>
      </w:r>
      <w:r w:rsidR="001967B4">
        <w:rPr>
          <w:rFonts w:eastAsia="等线"/>
          <w:lang w:val="en-US" w:eastAsia="zh-CN"/>
        </w:rPr>
        <w:t>#40</w:t>
      </w:r>
    </w:p>
    <w:p w14:paraId="63030D75" w14:textId="769A69E1" w:rsidR="0028686C" w:rsidRDefault="0028686C" w:rsidP="0028686C">
      <w:pPr>
        <w:pStyle w:val="ListParagraph"/>
        <w:numPr>
          <w:ilvl w:val="0"/>
          <w:numId w:val="6"/>
        </w:numPr>
        <w:rPr>
          <w:rFonts w:eastAsia="等线"/>
          <w:lang w:eastAsia="zh-CN"/>
        </w:rPr>
      </w:pP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, UPF and AGW </w:t>
      </w:r>
      <w:r w:rsidR="001967B4">
        <w:rPr>
          <w:rFonts w:eastAsia="等线"/>
          <w:lang w:eastAsia="zh-CN"/>
        </w:rPr>
        <w:t>may</w:t>
      </w:r>
      <w:r>
        <w:rPr>
          <w:rFonts w:eastAsia="等线"/>
          <w:lang w:eastAsia="zh-CN"/>
        </w:rPr>
        <w:t xml:space="preserve"> onboard different satellite via ISLs: </w:t>
      </w:r>
      <w:r w:rsidR="008A2EAA">
        <w:rPr>
          <w:rFonts w:eastAsia="等线"/>
          <w:lang w:eastAsia="zh-CN"/>
        </w:rPr>
        <w:t xml:space="preserve">#32, </w:t>
      </w:r>
      <w:r>
        <w:rPr>
          <w:rFonts w:eastAsia="等线"/>
          <w:lang w:eastAsia="zh-CN"/>
        </w:rPr>
        <w:t>#43</w:t>
      </w:r>
    </w:p>
    <w:p w14:paraId="7F930A29" w14:textId="045A7669" w:rsidR="001967B4" w:rsidRDefault="001967B4" w:rsidP="001967B4">
      <w:pPr>
        <w:pStyle w:val="ListParagraph"/>
        <w:numPr>
          <w:ilvl w:val="0"/>
          <w:numId w:val="6"/>
        </w:numPr>
        <w:rPr>
          <w:rFonts w:eastAsia="等线"/>
          <w:lang w:eastAsia="zh-CN"/>
        </w:rPr>
      </w:pP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>, UPF may onboard different satellite via ISLs: #28</w:t>
      </w:r>
      <w:r>
        <w:rPr>
          <w:rFonts w:eastAsia="等线"/>
          <w:lang w:val="en-US" w:eastAsia="zh-CN"/>
        </w:rPr>
        <w:t>, #43</w:t>
      </w:r>
    </w:p>
    <w:p w14:paraId="4E794D9E" w14:textId="0F5870E7" w:rsidR="00771309" w:rsidRDefault="00BF5D7A" w:rsidP="00252FB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Solutions </w:t>
      </w:r>
      <w:r w:rsidR="00771309">
        <w:rPr>
          <w:rFonts w:eastAsia="等线"/>
          <w:lang w:eastAsia="zh-CN"/>
        </w:rPr>
        <w:t xml:space="preserve">on </w:t>
      </w:r>
      <w:r>
        <w:rPr>
          <w:rFonts w:eastAsia="等线" w:hint="eastAsia"/>
          <w:lang w:eastAsia="zh-CN"/>
        </w:rPr>
        <w:t xml:space="preserve">how </w:t>
      </w:r>
      <w:r w:rsidR="00771309">
        <w:rPr>
          <w:rFonts w:eastAsia="等线"/>
          <w:lang w:eastAsia="zh-CN"/>
        </w:rPr>
        <w:t>to solve LI is supported for the UE-satellite-UE communication link:</w:t>
      </w:r>
    </w:p>
    <w:p w14:paraId="4F700ED6" w14:textId="56A254A4" w:rsidR="00771309" w:rsidRDefault="00771309" w:rsidP="00771309">
      <w:pPr>
        <w:pStyle w:val="ListParagraph"/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AGW onboard: #32, #33, #42, #43</w:t>
      </w:r>
    </w:p>
    <w:p w14:paraId="2C537340" w14:textId="5C90210D" w:rsidR="00771309" w:rsidRDefault="00771309" w:rsidP="00771309">
      <w:pPr>
        <w:pStyle w:val="ListParagraph"/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AGW on the ground that P-CSCF determines to shift the UEs to the UE-satellite-UE communication when there is no need for LI, if there is a necessary, the UEs cannot be shifted to the UE-satellite-UE communication: #28, #29, #30, #31</w:t>
      </w:r>
    </w:p>
    <w:p w14:paraId="5DBDA9CD" w14:textId="71DF0C27" w:rsidR="00BF5D7A" w:rsidRDefault="00771309" w:rsidP="0077130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Solutions that support the determination of UE-satellite-UE communication link:</w:t>
      </w:r>
    </w:p>
    <w:p w14:paraId="2D278727" w14:textId="7301CCB2" w:rsidR="00771309" w:rsidRDefault="00771309" w:rsidP="00771309">
      <w:pPr>
        <w:pStyle w:val="ListParagraph"/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Same SMF determines: #29</w:t>
      </w:r>
    </w:p>
    <w:p w14:paraId="4511317C" w14:textId="379ED6CB" w:rsidR="00771309" w:rsidRDefault="00771309" w:rsidP="00771309">
      <w:pPr>
        <w:pStyle w:val="ListParagraph"/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Same P-CSCF determines: #28, #31</w:t>
      </w:r>
      <w:r w:rsidR="0028686C">
        <w:rPr>
          <w:rFonts w:eastAsia="等线"/>
          <w:lang w:eastAsia="zh-CN"/>
        </w:rPr>
        <w:t xml:space="preserve">, #32, </w:t>
      </w:r>
      <w:proofErr w:type="gramStart"/>
      <w:r w:rsidR="0028686C">
        <w:rPr>
          <w:rFonts w:eastAsia="等线"/>
          <w:lang w:eastAsia="zh-CN"/>
        </w:rPr>
        <w:t>#40</w:t>
      </w:r>
      <w:proofErr w:type="gramEnd"/>
    </w:p>
    <w:p w14:paraId="71C987A2" w14:textId="6AF8CAED" w:rsidR="00771309" w:rsidRDefault="00771309" w:rsidP="00771309">
      <w:pPr>
        <w:pStyle w:val="ListParagraph"/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Different P-CSCF determines: #43</w:t>
      </w:r>
    </w:p>
    <w:p w14:paraId="073961AE" w14:textId="1E99B261" w:rsidR="0028686C" w:rsidRDefault="0028686C" w:rsidP="00771309">
      <w:pPr>
        <w:pStyle w:val="ListParagraph"/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S-CSCF determines: #30</w:t>
      </w:r>
    </w:p>
    <w:p w14:paraId="5B6A4C3C" w14:textId="103501A9" w:rsidR="008A2EAA" w:rsidRPr="00771309" w:rsidRDefault="008A2EAA" w:rsidP="00771309">
      <w:pPr>
        <w:pStyle w:val="ListParagraph"/>
        <w:numPr>
          <w:ilvl w:val="0"/>
          <w:numId w:val="5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No need for determination, PSA UPF onboard</w:t>
      </w:r>
      <w:r w:rsidR="00D17D06">
        <w:rPr>
          <w:rFonts w:eastAsia="等线" w:hint="eastAsia"/>
          <w:lang w:eastAsia="zh-CN"/>
        </w:rPr>
        <w:t>: #33</w:t>
      </w:r>
    </w:p>
    <w:p w14:paraId="25124ED2" w14:textId="1C6CEA12" w:rsidR="0028686C" w:rsidRDefault="0028686C" w:rsidP="00252FB8">
      <w:pPr>
        <w:rPr>
          <w:lang w:val="en-US"/>
        </w:rPr>
      </w:pPr>
      <w:r>
        <w:rPr>
          <w:lang w:val="en-US"/>
        </w:rPr>
        <w:t>Solutions that support handover</w:t>
      </w:r>
      <w:r w:rsidR="008A2EAA">
        <w:rPr>
          <w:lang w:val="en-US"/>
        </w:rPr>
        <w:t xml:space="preserve"> when satellite/UE moves:</w:t>
      </w:r>
    </w:p>
    <w:p w14:paraId="0A6B037B" w14:textId="35F3888C" w:rsidR="008A2EAA" w:rsidRDefault="008A2EAA" w:rsidP="008A2EAA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Supporting handover: #28, #33, #40, #4</w:t>
      </w:r>
      <w:r w:rsidR="00D13203">
        <w:rPr>
          <w:lang w:val="en-US"/>
        </w:rPr>
        <w:t>1</w:t>
      </w:r>
      <w:r>
        <w:rPr>
          <w:lang w:val="en-US"/>
        </w:rPr>
        <w:t>, #43</w:t>
      </w:r>
    </w:p>
    <w:p w14:paraId="3BD59F80" w14:textId="36F4AD3E" w:rsidR="008A2EAA" w:rsidRPr="008A2EAA" w:rsidRDefault="008A2EAA" w:rsidP="008A2EAA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Not supporting handover or does not mention: #29, #30, #31, #32</w:t>
      </w:r>
    </w:p>
    <w:p w14:paraId="324903CC" w14:textId="2C3B8BDF" w:rsidR="00252FB8" w:rsidRDefault="008A2EAA" w:rsidP="008A2EA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Solutions that support roaming (LBO roaming):</w:t>
      </w:r>
    </w:p>
    <w:p w14:paraId="3B4B9835" w14:textId="2D54B157" w:rsidR="008A2EAA" w:rsidRDefault="008A2EAA" w:rsidP="008A2EAA">
      <w:pPr>
        <w:pStyle w:val="ListParagraph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Support roaming (LBO roaming): #28, #29, #31, #32, #43</w:t>
      </w:r>
    </w:p>
    <w:p w14:paraId="7732A4CB" w14:textId="74CB9B70" w:rsidR="008A2EAA" w:rsidRPr="008A2EAA" w:rsidRDefault="008A2EAA" w:rsidP="008A2EAA">
      <w:pPr>
        <w:pStyle w:val="ListParagraph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 supporting roaming or does not mention: #30, #33, #40, #41, #42</w:t>
      </w:r>
    </w:p>
    <w:p w14:paraId="581D0AAC" w14:textId="77777777" w:rsidR="00252FB8" w:rsidRDefault="00252FB8" w:rsidP="00252FB8">
      <w:pPr>
        <w:pStyle w:val="B1"/>
        <w:ind w:left="0" w:firstLine="0"/>
        <w:rPr>
          <w:rFonts w:eastAsiaTheme="minorEastAsia"/>
        </w:rPr>
      </w:pPr>
    </w:p>
    <w:p w14:paraId="6D2F586D" w14:textId="7790B165" w:rsidR="00252FB8" w:rsidRPr="008B68FB" w:rsidRDefault="00252FB8" w:rsidP="00252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等线"/>
          <w:color w:val="FF0000"/>
          <w:sz w:val="28"/>
          <w:szCs w:val="28"/>
          <w:lang w:val="en-US" w:eastAsia="zh-CN"/>
        </w:rPr>
      </w:pPr>
      <w:r w:rsidRPr="00B75DB3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/>
        </w:rPr>
        <w:t>Next</w:t>
      </w:r>
      <w:r w:rsidRPr="00B75DB3">
        <w:rPr>
          <w:color w:val="FF0000"/>
          <w:sz w:val="28"/>
          <w:szCs w:val="28"/>
          <w:lang w:val="en-US"/>
        </w:rPr>
        <w:t xml:space="preserve"> change* * * *</w:t>
      </w:r>
    </w:p>
    <w:p w14:paraId="4C6035AC" w14:textId="77777777" w:rsidR="00252FB8" w:rsidRPr="00252FB8" w:rsidRDefault="00252FB8" w:rsidP="00252FB8">
      <w:pPr>
        <w:pStyle w:val="B1"/>
        <w:ind w:left="0" w:firstLine="0"/>
        <w:rPr>
          <w:rFonts w:eastAsiaTheme="minorEastAsia"/>
          <w:lang w:val="en-US"/>
        </w:rPr>
      </w:pPr>
    </w:p>
    <w:p w14:paraId="21F7ECDD" w14:textId="77777777" w:rsidR="00235FFC" w:rsidRDefault="00235FFC" w:rsidP="00235FFC">
      <w:pPr>
        <w:pStyle w:val="Heading1"/>
        <w:rPr>
          <w:lang w:eastAsia="en-GB"/>
        </w:rPr>
      </w:pPr>
      <w:r>
        <w:rPr>
          <w:rFonts w:eastAsia="宋体"/>
          <w:lang w:eastAsia="zh-CN"/>
        </w:rPr>
        <w:t>8</w:t>
      </w:r>
      <w:r>
        <w:tab/>
        <w:t>Conclusions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F46AAE9" w14:textId="77777777" w:rsidR="00235FFC" w:rsidRDefault="00235FFC" w:rsidP="00235FFC">
      <w:pPr>
        <w:pStyle w:val="EditorsNote"/>
      </w:pPr>
      <w:r>
        <w:rPr>
          <w:lang w:eastAsia="zh-CN"/>
        </w:rPr>
        <w:t>Editor's note:</w:t>
      </w:r>
      <w:r>
        <w:t xml:space="preserve"> This clause will list conclusions that have been agreed during the course of the study item activities.</w:t>
      </w:r>
    </w:p>
    <w:p w14:paraId="15177135" w14:textId="77777777" w:rsidR="00025E7C" w:rsidRDefault="00235FFC" w:rsidP="00235FFC">
      <w:pPr>
        <w:pStyle w:val="Heading2"/>
        <w:rPr>
          <w:lang w:eastAsia="ko-KR"/>
        </w:rPr>
      </w:pPr>
      <w:r>
        <w:t xml:space="preserve"> 8</w:t>
      </w:r>
      <w:r w:rsidR="00025E7C">
        <w:t>.</w:t>
      </w:r>
      <w:r w:rsidR="00025E7C" w:rsidRPr="00B75DB3">
        <w:rPr>
          <w:rFonts w:hint="eastAsia"/>
        </w:rPr>
        <w:t>x</w:t>
      </w:r>
      <w:r w:rsidR="00025E7C">
        <w:tab/>
      </w:r>
      <w:r w:rsidR="00025E7C" w:rsidRPr="005A2371">
        <w:rPr>
          <w:rFonts w:hint="eastAsia"/>
          <w:lang w:eastAsia="ko-KR"/>
        </w:rPr>
        <w:t>Key Issue #</w:t>
      </w:r>
      <w:r w:rsidR="00EC619B">
        <w:rPr>
          <w:lang w:eastAsia="ko-KR"/>
        </w:rPr>
        <w:t>3</w:t>
      </w:r>
      <w:r w:rsidR="00025E7C">
        <w:rPr>
          <w:rFonts w:eastAsia="等线"/>
        </w:rPr>
        <w:t xml:space="preserve">: </w:t>
      </w:r>
      <w:r w:rsidR="00EC619B" w:rsidRPr="00EC619B">
        <w:rPr>
          <w:lang w:eastAsia="ko-KR"/>
        </w:rPr>
        <w:t>Support of UE-satellite-UE communication</w:t>
      </w:r>
    </w:p>
    <w:p w14:paraId="3F5EB973" w14:textId="77777777" w:rsidR="00235FFC" w:rsidRDefault="00235FFC" w:rsidP="00235FFC">
      <w:r>
        <w:t>The following interim conclusions for KI#3 "</w:t>
      </w:r>
      <w:r w:rsidRPr="00235FFC">
        <w:t xml:space="preserve"> Support of UE-satellite-UE communication</w:t>
      </w:r>
      <w:r>
        <w:t>" are agreed:</w:t>
      </w:r>
    </w:p>
    <w:p w14:paraId="2FFD3749" w14:textId="77777777" w:rsidR="001509D3" w:rsidRDefault="00235FFC" w:rsidP="001509D3">
      <w:pPr>
        <w:pStyle w:val="B1"/>
      </w:pPr>
      <w:r>
        <w:t>-</w:t>
      </w:r>
      <w:r>
        <w:tab/>
      </w:r>
      <w:r w:rsidR="001509D3">
        <w:t xml:space="preserve">2 UEs subscriptions from same HPLMN and served by same serving PLMN </w:t>
      </w:r>
    </w:p>
    <w:p w14:paraId="203EC270" w14:textId="77777777" w:rsidR="005F048B" w:rsidRPr="00031612" w:rsidRDefault="00031612" w:rsidP="00031612">
      <w:pPr>
        <w:pStyle w:val="NO"/>
        <w:rPr>
          <w:rFonts w:eastAsia="Times New Roman"/>
          <w:color w:val="auto"/>
          <w:lang w:eastAsia="en-GB"/>
        </w:rPr>
      </w:pPr>
      <w:r w:rsidRPr="00031612">
        <w:rPr>
          <w:rFonts w:eastAsia="Times New Roman"/>
          <w:color w:val="auto"/>
          <w:lang w:eastAsia="en-GB"/>
        </w:rPr>
        <w:t>NOTE</w:t>
      </w:r>
      <w:r>
        <w:rPr>
          <w:rFonts w:eastAsia="Times New Roman"/>
          <w:color w:val="auto"/>
          <w:lang w:eastAsia="en-GB"/>
        </w:rPr>
        <w:t xml:space="preserve"> 1</w:t>
      </w:r>
      <w:r w:rsidRPr="00031612">
        <w:rPr>
          <w:rFonts w:eastAsia="Times New Roman"/>
          <w:color w:val="auto"/>
          <w:lang w:eastAsia="en-GB"/>
        </w:rPr>
        <w:t xml:space="preserve">: </w:t>
      </w:r>
      <w:r w:rsidR="00E70D44" w:rsidRPr="00031612">
        <w:rPr>
          <w:rFonts w:eastAsia="Times New Roman"/>
          <w:color w:val="auto"/>
          <w:lang w:eastAsia="en-GB"/>
        </w:rPr>
        <w:t xml:space="preserve">the roaming scenario can be </w:t>
      </w:r>
      <w:r w:rsidRPr="00031612">
        <w:rPr>
          <w:rFonts w:eastAsia="Times New Roman"/>
          <w:color w:val="auto"/>
          <w:lang w:eastAsia="en-GB"/>
        </w:rPr>
        <w:t xml:space="preserve">standardized </w:t>
      </w:r>
      <w:r w:rsidR="00E70D44" w:rsidRPr="00031612">
        <w:rPr>
          <w:rFonts w:eastAsia="Times New Roman"/>
          <w:color w:val="auto"/>
          <w:lang w:eastAsia="en-GB"/>
        </w:rPr>
        <w:t>in next release.</w:t>
      </w:r>
    </w:p>
    <w:p w14:paraId="22B61124" w14:textId="77777777" w:rsidR="00F15850" w:rsidRDefault="001509D3" w:rsidP="00F15850">
      <w:pPr>
        <w:pStyle w:val="B1"/>
      </w:pPr>
      <w:r>
        <w:t>-  Same SMF and same P-CSCF is used by both 2 UEs</w:t>
      </w:r>
    </w:p>
    <w:p w14:paraId="3DBC4C5F" w14:textId="77777777" w:rsidR="00031612" w:rsidRDefault="00E70D44" w:rsidP="00E70D44">
      <w:pPr>
        <w:pStyle w:val="B1"/>
        <w:ind w:left="851"/>
      </w:pPr>
      <w:r>
        <w:t>-</w:t>
      </w:r>
      <w:r>
        <w:tab/>
      </w:r>
      <w:r w:rsidR="00031612">
        <w:t xml:space="preserve">The dedicated P-CSCF is used to determines whether the UE-satellite-UE communication can be performed. The same P-CSCF can ensure the determination is the same for both UEs, and lower the </w:t>
      </w:r>
      <w:r w:rsidR="00031612" w:rsidRPr="00031612">
        <w:t xml:space="preserve">complexity </w:t>
      </w:r>
      <w:r w:rsidR="00031612">
        <w:t>of network.</w:t>
      </w:r>
    </w:p>
    <w:p w14:paraId="7BCABE7C" w14:textId="77777777" w:rsidR="003244B0" w:rsidRPr="003244B0" w:rsidRDefault="003244B0" w:rsidP="003244B0">
      <w:pPr>
        <w:pStyle w:val="B1"/>
        <w:ind w:left="851"/>
        <w:rPr>
          <w:rFonts w:eastAsiaTheme="minorEastAsia"/>
        </w:rPr>
      </w:pPr>
      <w:r>
        <w:t>-  The P-CSCF determines whether the UE-satellite-UE communication can be performed based on the access network info, such as satellite ID, received from UE or PCF during the call setup procedure.</w:t>
      </w:r>
    </w:p>
    <w:p w14:paraId="2BFAA36B" w14:textId="77777777" w:rsidR="00031612" w:rsidRPr="00031612" w:rsidRDefault="00031612" w:rsidP="00031612">
      <w:pPr>
        <w:pStyle w:val="NO"/>
        <w:rPr>
          <w:rFonts w:eastAsia="Times New Roman"/>
          <w:color w:val="auto"/>
          <w:lang w:eastAsia="en-GB"/>
        </w:rPr>
      </w:pPr>
      <w:r w:rsidRPr="00031612">
        <w:rPr>
          <w:rFonts w:eastAsia="Times New Roman"/>
          <w:color w:val="auto"/>
          <w:lang w:eastAsia="en-GB"/>
        </w:rPr>
        <w:t>NOTE</w:t>
      </w:r>
      <w:r>
        <w:rPr>
          <w:rFonts w:eastAsia="Times New Roman"/>
          <w:color w:val="auto"/>
          <w:lang w:eastAsia="en-GB"/>
        </w:rPr>
        <w:t xml:space="preserve"> 2</w:t>
      </w:r>
      <w:r w:rsidRPr="00031612">
        <w:rPr>
          <w:rFonts w:eastAsia="Times New Roman"/>
          <w:color w:val="auto"/>
          <w:lang w:eastAsia="en-GB"/>
        </w:rPr>
        <w:t>: Two P-SCFs scenario can be standardized in next release.</w:t>
      </w:r>
    </w:p>
    <w:p w14:paraId="495C09D3" w14:textId="77777777" w:rsidR="00E70D44" w:rsidRDefault="00031612" w:rsidP="00D66D65">
      <w:pPr>
        <w:pStyle w:val="B1"/>
        <w:ind w:left="851"/>
      </w:pPr>
      <w:bookmarkStart w:id="34" w:name="OLE_LINK1"/>
      <w:bookmarkStart w:id="35" w:name="OLE_LINK2"/>
      <w:r>
        <w:t>-</w:t>
      </w:r>
      <w:r>
        <w:tab/>
      </w:r>
      <w:bookmarkEnd w:id="34"/>
      <w:bookmarkEnd w:id="35"/>
      <w:r>
        <w:t>The</w:t>
      </w:r>
      <w:r w:rsidR="00E70D44">
        <w:t xml:space="preserve"> dedicated SMF </w:t>
      </w:r>
      <w:r>
        <w:t xml:space="preserve">is used </w:t>
      </w:r>
      <w:r w:rsidR="00D66D65">
        <w:t xml:space="preserve">to add the UPF onboarding for both UEs when determining the UE-satellite-UE communication can be performed </w:t>
      </w:r>
      <w:r w:rsidR="00AB506C">
        <w:t>for both UEs</w:t>
      </w:r>
      <w:r w:rsidR="00D66D65">
        <w:t xml:space="preserve">. The same SMF can ensure the UPF onboarding only be added when both UEs can perform UE-satellite-UE communication. </w:t>
      </w:r>
    </w:p>
    <w:p w14:paraId="6AF1C834" w14:textId="77777777" w:rsidR="004E36D9" w:rsidRDefault="001509D3" w:rsidP="004E36D9">
      <w:pPr>
        <w:pStyle w:val="B1"/>
      </w:pPr>
      <w:r>
        <w:t>-</w:t>
      </w:r>
      <w:r>
        <w:tab/>
      </w:r>
      <w:r w:rsidR="00F15850">
        <w:t>AGW should be on board</w:t>
      </w:r>
    </w:p>
    <w:p w14:paraId="589A69F3" w14:textId="77777777" w:rsidR="00D66D65" w:rsidRPr="00D66D65" w:rsidRDefault="00D66D65" w:rsidP="00D66D65">
      <w:pPr>
        <w:pStyle w:val="B1"/>
        <w:ind w:left="851"/>
        <w:rPr>
          <w:rFonts w:eastAsiaTheme="minorEastAsia"/>
        </w:rPr>
      </w:pPr>
      <w:r>
        <w:t>-</w:t>
      </w:r>
      <w:r>
        <w:tab/>
        <w:t xml:space="preserve">The AGW on board is used to fulfil the </w:t>
      </w:r>
      <w:r w:rsidR="008B541F">
        <w:t xml:space="preserve">Lawful Interception </w:t>
      </w:r>
      <w:r>
        <w:t xml:space="preserve">requirement of </w:t>
      </w:r>
      <w:r w:rsidR="008B541F">
        <w:t>SA3 LI</w:t>
      </w:r>
    </w:p>
    <w:p w14:paraId="36DF813F" w14:textId="77777777" w:rsidR="00F15850" w:rsidRDefault="00F15850" w:rsidP="004E36D9">
      <w:pPr>
        <w:pStyle w:val="B1"/>
      </w:pPr>
      <w:r>
        <w:t>-  The PSA UPF on the ground should be selected when the IMS PDU session is established.</w:t>
      </w:r>
    </w:p>
    <w:p w14:paraId="376E0BEE" w14:textId="77777777" w:rsidR="003244B0" w:rsidRPr="003244B0" w:rsidRDefault="003244B0" w:rsidP="003244B0">
      <w:pPr>
        <w:pStyle w:val="B1"/>
        <w:ind w:left="851"/>
        <w:rPr>
          <w:rFonts w:eastAsiaTheme="minorEastAsia"/>
        </w:rPr>
      </w:pPr>
      <w:r>
        <w:t>-</w:t>
      </w:r>
      <w:r>
        <w:tab/>
        <w:t>To ensure the IP address unchanged when UE moves from one satellite to another.</w:t>
      </w:r>
    </w:p>
    <w:p w14:paraId="13CC6C3A" w14:textId="77777777" w:rsidR="003244B0" w:rsidRDefault="0008686E" w:rsidP="004E36D9">
      <w:pPr>
        <w:pStyle w:val="B1"/>
      </w:pPr>
      <w:r>
        <w:t>-</w:t>
      </w:r>
      <w:r w:rsidR="004E36D9">
        <w:tab/>
      </w:r>
      <w:r w:rsidR="00F15850">
        <w:t xml:space="preserve">2 UEs can served by </w:t>
      </w:r>
      <w:r w:rsidR="00F15850" w:rsidRPr="00235FFC">
        <w:t xml:space="preserve">single satellite </w:t>
      </w:r>
      <w:r w:rsidR="00F15850">
        <w:t>or 2 separate satellites with ISL</w:t>
      </w:r>
      <w:r w:rsidR="00FD25E9">
        <w:t xml:space="preserve">, </w:t>
      </w:r>
    </w:p>
    <w:p w14:paraId="24609A7B" w14:textId="77777777" w:rsidR="003244B0" w:rsidRDefault="003244B0" w:rsidP="003244B0">
      <w:pPr>
        <w:pStyle w:val="B1"/>
        <w:ind w:left="851"/>
      </w:pPr>
      <w:r>
        <w:lastRenderedPageBreak/>
        <w:t>-</w:t>
      </w:r>
      <w:r>
        <w:tab/>
        <w:t xml:space="preserve">To ensure the UE-satellite-UE communication can be continued, considering the UE will change satellite every </w:t>
      </w:r>
      <w:r w:rsidRPr="00252FB8">
        <w:t>7</w:t>
      </w:r>
      <w:r>
        <w:t xml:space="preserve"> minute for LEO.</w:t>
      </w:r>
    </w:p>
    <w:p w14:paraId="29131702" w14:textId="77777777" w:rsidR="004E36D9" w:rsidRPr="001509D3" w:rsidRDefault="003244B0" w:rsidP="003244B0">
      <w:pPr>
        <w:pStyle w:val="B1"/>
        <w:ind w:left="851"/>
        <w:rPr>
          <w:rFonts w:eastAsiaTheme="minorEastAsia"/>
        </w:rPr>
      </w:pPr>
      <w:r>
        <w:t>-</w:t>
      </w:r>
      <w:r>
        <w:tab/>
        <w:t>W</w:t>
      </w:r>
      <w:r w:rsidR="00F15850">
        <w:t>hen one of the UEs move</w:t>
      </w:r>
      <w:r w:rsidR="00FD25E9">
        <w:t>s</w:t>
      </w:r>
      <w:r w:rsidR="00F15850">
        <w:t xml:space="preserve"> to another satellite, in</w:t>
      </w:r>
      <w:r w:rsidR="006D1D84">
        <w:t>ter</w:t>
      </w:r>
      <w:r w:rsidR="00F15850">
        <w:t>-</w:t>
      </w:r>
      <w:r w:rsidR="006D1D84">
        <w:t xml:space="preserve">satellite handover should be </w:t>
      </w:r>
      <w:r w:rsidR="00F15850">
        <w:t>performed</w:t>
      </w:r>
      <w:r w:rsidR="006D1D84">
        <w:t xml:space="preserve">, and the AGW should also be moved to target satellite to perform </w:t>
      </w:r>
      <w:r w:rsidR="006D1D84" w:rsidRPr="006D1D84">
        <w:t>route optimization</w:t>
      </w:r>
      <w:r w:rsidR="00F15850">
        <w:t>.</w:t>
      </w:r>
    </w:p>
    <w:p w14:paraId="5C6675A7" w14:textId="77777777" w:rsidR="00025E7C" w:rsidRPr="00235FFC" w:rsidRDefault="00025E7C" w:rsidP="00025E7C">
      <w:pPr>
        <w:pStyle w:val="paragraph"/>
        <w:snapToGrid w:val="0"/>
        <w:spacing w:before="0" w:beforeAutospacing="0" w:after="120" w:afterAutospacing="0"/>
        <w:ind w:firstLineChars="283" w:firstLine="566"/>
        <w:textAlignment w:val="baseline"/>
        <w:rPr>
          <w:rFonts w:eastAsia="Malgun Gothic"/>
          <w:sz w:val="20"/>
          <w:lang w:val="en-GB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1BC5DE9" w14:textId="77777777" w:rsidR="00025E7C" w:rsidRPr="0002082B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02082B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/>
        </w:rPr>
        <w:t>End</w:t>
      </w:r>
      <w:r w:rsidRPr="0002082B">
        <w:rPr>
          <w:color w:val="FF0000"/>
          <w:sz w:val="28"/>
          <w:szCs w:val="28"/>
          <w:lang w:val="en-US"/>
        </w:rPr>
        <w:t xml:space="preserve"> change* * * *</w:t>
      </w:r>
    </w:p>
    <w:p w14:paraId="126B901C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DE958" w14:textId="77777777" w:rsidR="00A34630" w:rsidRDefault="00A34630">
      <w:pPr>
        <w:spacing w:after="0"/>
      </w:pPr>
      <w:r>
        <w:separator/>
      </w:r>
    </w:p>
  </w:endnote>
  <w:endnote w:type="continuationSeparator" w:id="0">
    <w:p w14:paraId="4DF0F75A" w14:textId="77777777" w:rsidR="00A34630" w:rsidRDefault="00A346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562B6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9E89A1E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6D14A4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76FF5" w14:textId="77777777" w:rsidR="00A34630" w:rsidRDefault="00A34630">
      <w:pPr>
        <w:spacing w:after="0"/>
      </w:pPr>
      <w:r>
        <w:separator/>
      </w:r>
    </w:p>
  </w:footnote>
  <w:footnote w:type="continuationSeparator" w:id="0">
    <w:p w14:paraId="7D406C1C" w14:textId="77777777" w:rsidR="00A34630" w:rsidRDefault="00A346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9FE21" w14:textId="77777777" w:rsidR="00AF792B" w:rsidRDefault="00AF792B"/>
  <w:p w14:paraId="4E46E1A6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B18A2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C8CC25D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F093682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74744D"/>
    <w:multiLevelType w:val="hybridMultilevel"/>
    <w:tmpl w:val="5AE45A4E"/>
    <w:lvl w:ilvl="0" w:tplc="E832714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B1826"/>
    <w:multiLevelType w:val="hybridMultilevel"/>
    <w:tmpl w:val="394A41C0"/>
    <w:lvl w:ilvl="0" w:tplc="E832714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349270">
    <w:abstractNumId w:val="4"/>
  </w:num>
  <w:num w:numId="2" w16cid:durableId="1853489945">
    <w:abstractNumId w:val="0"/>
  </w:num>
  <w:num w:numId="3" w16cid:durableId="1188906614">
    <w:abstractNumId w:val="1"/>
  </w:num>
  <w:num w:numId="4" w16cid:durableId="1840464022">
    <w:abstractNumId w:val="0"/>
  </w:num>
  <w:num w:numId="5" w16cid:durableId="1678849071">
    <w:abstractNumId w:val="2"/>
  </w:num>
  <w:num w:numId="6" w16cid:durableId="354969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E7C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1612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86E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9D3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7B4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FF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2FB8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86C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793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B0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0889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8F0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6D9"/>
    <w:rsid w:val="004E3BA2"/>
    <w:rsid w:val="004E4659"/>
    <w:rsid w:val="004E4A9B"/>
    <w:rsid w:val="004E4B50"/>
    <w:rsid w:val="004E5C05"/>
    <w:rsid w:val="004E5D4F"/>
    <w:rsid w:val="004E5E35"/>
    <w:rsid w:val="004E5F6F"/>
    <w:rsid w:val="004E6530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0EBC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48B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5F28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1D84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91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30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2EAA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2DDD"/>
    <w:rsid w:val="008B483E"/>
    <w:rsid w:val="008B4A74"/>
    <w:rsid w:val="008B4EF5"/>
    <w:rsid w:val="008B519B"/>
    <w:rsid w:val="008B5215"/>
    <w:rsid w:val="008B541F"/>
    <w:rsid w:val="008B5678"/>
    <w:rsid w:val="008B60E9"/>
    <w:rsid w:val="008B677D"/>
    <w:rsid w:val="008B68FB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52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D3F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6D8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630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06C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468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0FB4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5D7A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57C24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03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17D06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6D65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1C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0D44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8F2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850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80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EF2"/>
    <w:rsid w:val="00FB6F72"/>
    <w:rsid w:val="00FB7729"/>
    <w:rsid w:val="00FC1592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5E9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0F595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FB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652D5C7-1EFD-47D0-AD8A-B6170FC4C3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</cp:lastModifiedBy>
  <cp:revision>4</cp:revision>
  <dcterms:created xsi:type="dcterms:W3CDTF">2024-05-17T14:19:00Z</dcterms:created>
  <dcterms:modified xsi:type="dcterms:W3CDTF">2024-05-17T14:37:00Z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